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237a469354e47b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2" w:rsidRDefault="00266BA2" w:rsidP="008A22C6">
      <w:r>
        <w:t xml:space="preserve">Housing Scrutiny Panel Work Programme 2013 - 2014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6794"/>
      </w:tblGrid>
      <w:tr w:rsidR="00266BA2" w:rsidRPr="005D1BE1" w:rsidTr="00E75519">
        <w:tc>
          <w:tcPr>
            <w:tcW w:w="1728" w:type="dxa"/>
          </w:tcPr>
          <w:p w:rsidR="00266BA2" w:rsidRPr="00266BA2" w:rsidRDefault="00266BA2" w:rsidP="00E7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BA2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6794" w:type="dxa"/>
          </w:tcPr>
          <w:p w:rsidR="00266BA2" w:rsidRPr="00266BA2" w:rsidRDefault="00266BA2" w:rsidP="00E7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BA2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</w:tr>
      <w:tr w:rsidR="00266BA2" w:rsidRPr="006D521B" w:rsidTr="00E75519">
        <w:tc>
          <w:tcPr>
            <w:tcW w:w="1728" w:type="dxa"/>
          </w:tcPr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3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September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</w:tc>
        <w:tc>
          <w:tcPr>
            <w:tcW w:w="6794" w:type="dxa"/>
          </w:tcPr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Housing Strategy Action Plan.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Long term affordable housing for homelessness prevention.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Allocations review and changes to the Allocations Policy.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Performance monitoring – Housing Measures – Qtr. 1.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Allocation Policies and how we communicate, give advice and take account of feedback.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BA2" w:rsidRPr="00266BA2" w:rsidRDefault="00266BA2" w:rsidP="00266BA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Panel work programme.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A2" w:rsidTr="00E75519">
        <w:tc>
          <w:tcPr>
            <w:tcW w:w="1728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3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266BA2">
              <w:rPr>
                <w:rFonts w:ascii="Arial" w:hAnsi="Arial" w:cs="Arial"/>
                <w:sz w:val="24"/>
                <w:szCs w:val="24"/>
              </w:rPr>
              <w:t>. October</w:t>
            </w:r>
          </w:p>
          <w:p w:rsidR="00266BA2" w:rsidRPr="00266BA2" w:rsidRDefault="008A6E79" w:rsidP="00E75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6BA2" w:rsidRPr="00266BA2">
              <w:rPr>
                <w:rFonts w:ascii="Arial" w:hAnsi="Arial" w:cs="Arial"/>
                <w:sz w:val="24"/>
                <w:szCs w:val="24"/>
              </w:rPr>
              <w:t xml:space="preserve">.00pm. </w:t>
            </w:r>
          </w:p>
        </w:tc>
        <w:tc>
          <w:tcPr>
            <w:tcW w:w="6794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Provisional</w:t>
            </w:r>
            <w:r w:rsidR="00E65462">
              <w:rPr>
                <w:rFonts w:ascii="Arial" w:hAnsi="Arial" w:cs="Arial"/>
                <w:sz w:val="24"/>
                <w:szCs w:val="24"/>
              </w:rPr>
              <w:t xml:space="preserve"> – not used.</w:t>
            </w:r>
            <w:bookmarkStart w:id="0" w:name="_GoBack"/>
            <w:bookmarkEnd w:id="0"/>
          </w:p>
        </w:tc>
      </w:tr>
      <w:tr w:rsidR="00266BA2" w:rsidRPr="00E0645B" w:rsidTr="00E75519">
        <w:tc>
          <w:tcPr>
            <w:tcW w:w="1728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4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November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</w:tc>
        <w:tc>
          <w:tcPr>
            <w:tcW w:w="6794" w:type="dxa"/>
          </w:tcPr>
          <w:p w:rsidR="00E65462" w:rsidRDefault="00266BA2" w:rsidP="00266BA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Performance monitoring </w:t>
            </w:r>
            <w:r w:rsidR="00E6546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66BA2">
              <w:rPr>
                <w:rFonts w:ascii="Arial" w:hAnsi="Arial" w:cs="Arial"/>
                <w:sz w:val="24"/>
                <w:szCs w:val="24"/>
              </w:rPr>
              <w:t>Housing Measures- Qtr. 2.</w:t>
            </w:r>
          </w:p>
          <w:p w:rsidR="00E65462" w:rsidRDefault="00E65462" w:rsidP="00E65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BA2" w:rsidRPr="00266BA2" w:rsidRDefault="00266BA2" w:rsidP="00E65462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32F7" w:rsidRPr="00E65462" w:rsidRDefault="00E65462" w:rsidP="00E654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66BA2" w:rsidRPr="00E65462">
              <w:rPr>
                <w:rFonts w:ascii="Arial" w:hAnsi="Arial" w:cs="Arial"/>
                <w:sz w:val="24"/>
                <w:szCs w:val="24"/>
              </w:rPr>
              <w:t>eport back on performance against CS002 and CS005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Time to make benefit awards and changes in circumstances.</w:t>
            </w:r>
          </w:p>
          <w:p w:rsidR="001A752F" w:rsidRPr="001A752F" w:rsidRDefault="001A752F" w:rsidP="001A752F">
            <w:pPr>
              <w:pStyle w:val="ListParagraph"/>
              <w:rPr>
                <w:rFonts w:cs="Arial"/>
              </w:rPr>
            </w:pPr>
          </w:p>
          <w:p w:rsidR="001A752F" w:rsidRPr="00266BA2" w:rsidRDefault="001A752F" w:rsidP="00266B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up on benefits performance indicators. 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BA2" w:rsidTr="00E75519">
        <w:tc>
          <w:tcPr>
            <w:tcW w:w="1728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December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4" w:type="dxa"/>
          </w:tcPr>
          <w:p w:rsidR="00266BA2" w:rsidRDefault="00266BA2" w:rsidP="00E6546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Housing Strategy refresh.</w:t>
            </w:r>
          </w:p>
          <w:p w:rsidR="00266BA2" w:rsidRDefault="00266BA2" w:rsidP="00266B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27B" w:rsidRDefault="00BF527B" w:rsidP="00E654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arrangements – Temporary Accommodation?</w:t>
            </w:r>
          </w:p>
          <w:p w:rsidR="00E65462" w:rsidRPr="00E65462" w:rsidRDefault="00E65462" w:rsidP="00E65462">
            <w:pPr>
              <w:pStyle w:val="ListParagraph"/>
              <w:rPr>
                <w:rFonts w:cs="Arial"/>
              </w:rPr>
            </w:pPr>
          </w:p>
          <w:p w:rsidR="00E65462" w:rsidRDefault="00E65462" w:rsidP="00E654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Communications Strategy for the Allocations Scheme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5462" w:rsidRPr="00E65462" w:rsidRDefault="00E65462" w:rsidP="00E65462">
            <w:pPr>
              <w:pStyle w:val="ListParagraph"/>
              <w:rPr>
                <w:rFonts w:cs="Arial"/>
              </w:rPr>
            </w:pPr>
          </w:p>
          <w:p w:rsidR="00E65462" w:rsidRDefault="00E65462" w:rsidP="00E6546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Outcome from review of the Mutual Exchange process.</w:t>
            </w:r>
          </w:p>
          <w:p w:rsidR="00E65462" w:rsidRPr="00E65462" w:rsidRDefault="00E65462" w:rsidP="00E65462">
            <w:pPr>
              <w:ind w:left="360"/>
              <w:rPr>
                <w:rFonts w:cs="Arial"/>
              </w:rPr>
            </w:pPr>
          </w:p>
          <w:p w:rsidR="00E65462" w:rsidRDefault="00E65462" w:rsidP="00E654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 xml:space="preserve">Estate Regeneration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 Scope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5462" w:rsidRPr="00E65462" w:rsidRDefault="00E65462" w:rsidP="00E65462">
            <w:pPr>
              <w:ind w:left="360"/>
              <w:rPr>
                <w:rFonts w:cs="Arial"/>
              </w:rPr>
            </w:pP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A2" w:rsidTr="00E75519">
        <w:tc>
          <w:tcPr>
            <w:tcW w:w="1728" w:type="dxa"/>
          </w:tcPr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15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January 2014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</w:tc>
        <w:tc>
          <w:tcPr>
            <w:tcW w:w="6794" w:type="dxa"/>
          </w:tcPr>
          <w:p w:rsid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Provisional</w:t>
            </w:r>
          </w:p>
          <w:p w:rsidR="00E43D4E" w:rsidRDefault="00E43D4E" w:rsidP="00E654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43D4E">
              <w:rPr>
                <w:rFonts w:ascii="Arial" w:hAnsi="Arial" w:cs="Arial"/>
                <w:sz w:val="24"/>
                <w:szCs w:val="24"/>
              </w:rPr>
              <w:t xml:space="preserve">Possible Asset Management </w:t>
            </w:r>
            <w:r w:rsidR="0080349E" w:rsidRPr="00E43D4E">
              <w:rPr>
                <w:rFonts w:ascii="Arial" w:hAnsi="Arial" w:cs="Arial"/>
                <w:sz w:val="24"/>
                <w:szCs w:val="24"/>
              </w:rPr>
              <w:t>Strategy</w:t>
            </w:r>
            <w:r w:rsidRPr="00E43D4E">
              <w:rPr>
                <w:rFonts w:ascii="Arial" w:hAnsi="Arial" w:cs="Arial"/>
                <w:sz w:val="24"/>
                <w:szCs w:val="24"/>
              </w:rPr>
              <w:t xml:space="preserve"> – Oxford Standard</w:t>
            </w:r>
            <w:r w:rsidR="00E654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5462" w:rsidRDefault="00E65462" w:rsidP="00E65462">
            <w:pPr>
              <w:rPr>
                <w:rFonts w:cs="Arial"/>
              </w:rPr>
            </w:pPr>
          </w:p>
          <w:p w:rsidR="00E65462" w:rsidRDefault="00E65462" w:rsidP="00E654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arrangements – Temporary Accommodation?</w:t>
            </w:r>
          </w:p>
          <w:p w:rsidR="00E43D4E" w:rsidRPr="00E43D4E" w:rsidRDefault="00E43D4E" w:rsidP="00E43D4E">
            <w:pPr>
              <w:rPr>
                <w:rFonts w:cs="Arial"/>
              </w:rPr>
            </w:pPr>
          </w:p>
        </w:tc>
      </w:tr>
      <w:tr w:rsidR="00266BA2" w:rsidRPr="00E0645B" w:rsidTr="00E75519">
        <w:tc>
          <w:tcPr>
            <w:tcW w:w="1728" w:type="dxa"/>
          </w:tcPr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7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February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.00pm. </w:t>
            </w:r>
          </w:p>
        </w:tc>
        <w:tc>
          <w:tcPr>
            <w:tcW w:w="6794" w:type="dxa"/>
          </w:tcPr>
          <w:p w:rsidR="00266BA2" w:rsidRPr="00266BA2" w:rsidRDefault="00266BA2" w:rsidP="00266BA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Performance monitoring – Housing Measures – Qtr. 3.</w:t>
            </w:r>
          </w:p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4E" w:rsidRPr="00E65462" w:rsidRDefault="00E43D4E" w:rsidP="00E43D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43D4E">
              <w:rPr>
                <w:rFonts w:ascii="Arial" w:hAnsi="Arial" w:cs="Arial"/>
                <w:sz w:val="24"/>
                <w:szCs w:val="24"/>
              </w:rPr>
              <w:t xml:space="preserve">Possible Asset Management </w:t>
            </w:r>
            <w:r w:rsidR="0080349E" w:rsidRPr="00E43D4E">
              <w:rPr>
                <w:rFonts w:ascii="Arial" w:hAnsi="Arial" w:cs="Arial"/>
                <w:sz w:val="24"/>
                <w:szCs w:val="24"/>
              </w:rPr>
              <w:t>Strategy</w:t>
            </w:r>
            <w:r w:rsidRPr="00E43D4E">
              <w:rPr>
                <w:rFonts w:ascii="Arial" w:hAnsi="Arial" w:cs="Arial"/>
                <w:sz w:val="24"/>
                <w:szCs w:val="24"/>
              </w:rPr>
              <w:t xml:space="preserve"> – Oxford Standard</w:t>
            </w:r>
            <w:r w:rsidR="00E654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6BA2" w:rsidTr="00E75519">
        <w:tc>
          <w:tcPr>
            <w:tcW w:w="1728" w:type="dxa"/>
          </w:tcPr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March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</w:tc>
        <w:tc>
          <w:tcPr>
            <w:tcW w:w="6794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Provisional</w:t>
            </w:r>
          </w:p>
        </w:tc>
      </w:tr>
      <w:tr w:rsidR="00266BA2" w:rsidTr="00E75519">
        <w:tc>
          <w:tcPr>
            <w:tcW w:w="1728" w:type="dxa"/>
          </w:tcPr>
          <w:p w:rsidR="00266BA2" w:rsidRPr="00266BA2" w:rsidRDefault="00266BA2" w:rsidP="008A6E7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3</w:t>
            </w:r>
            <w:r w:rsidRPr="00266BA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266BA2">
              <w:rPr>
                <w:rFonts w:ascii="Arial" w:hAnsi="Arial" w:cs="Arial"/>
                <w:sz w:val="24"/>
                <w:szCs w:val="24"/>
              </w:rPr>
              <w:t xml:space="preserve">. April at </w:t>
            </w:r>
            <w:r w:rsidR="008A6E79">
              <w:rPr>
                <w:rFonts w:ascii="Arial" w:hAnsi="Arial" w:cs="Arial"/>
                <w:sz w:val="24"/>
                <w:szCs w:val="24"/>
              </w:rPr>
              <w:t>5</w:t>
            </w:r>
            <w:r w:rsidRPr="00266BA2">
              <w:rPr>
                <w:rFonts w:ascii="Arial" w:hAnsi="Arial" w:cs="Arial"/>
                <w:sz w:val="24"/>
                <w:szCs w:val="24"/>
              </w:rPr>
              <w:t>.00pm.</w:t>
            </w:r>
          </w:p>
        </w:tc>
        <w:tc>
          <w:tcPr>
            <w:tcW w:w="6794" w:type="dxa"/>
          </w:tcPr>
          <w:p w:rsidR="00266BA2" w:rsidRPr="00266BA2" w:rsidRDefault="00266BA2" w:rsidP="00E75519">
            <w:pPr>
              <w:rPr>
                <w:rFonts w:ascii="Arial" w:hAnsi="Arial" w:cs="Arial"/>
                <w:sz w:val="24"/>
                <w:szCs w:val="24"/>
              </w:rPr>
            </w:pPr>
            <w:r w:rsidRPr="00266BA2">
              <w:rPr>
                <w:rFonts w:ascii="Arial" w:hAnsi="Arial" w:cs="Arial"/>
                <w:sz w:val="24"/>
                <w:szCs w:val="24"/>
              </w:rPr>
              <w:t>Provisional</w:t>
            </w:r>
          </w:p>
        </w:tc>
      </w:tr>
    </w:tbl>
    <w:p w:rsidR="00266BA2" w:rsidRPr="008A22C6" w:rsidRDefault="00266BA2" w:rsidP="008A22C6"/>
    <w:sectPr w:rsidR="00266BA2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8EF"/>
    <w:multiLevelType w:val="hybridMultilevel"/>
    <w:tmpl w:val="AB067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54C07"/>
    <w:multiLevelType w:val="hybridMultilevel"/>
    <w:tmpl w:val="BA9A3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1594B"/>
    <w:multiLevelType w:val="hybridMultilevel"/>
    <w:tmpl w:val="906C0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621F7"/>
    <w:multiLevelType w:val="hybridMultilevel"/>
    <w:tmpl w:val="A882F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323D2"/>
    <w:multiLevelType w:val="hybridMultilevel"/>
    <w:tmpl w:val="948E9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2"/>
    <w:rsid w:val="000B4310"/>
    <w:rsid w:val="0010725A"/>
    <w:rsid w:val="001A752F"/>
    <w:rsid w:val="00266BA2"/>
    <w:rsid w:val="004000D7"/>
    <w:rsid w:val="00504E43"/>
    <w:rsid w:val="007908F4"/>
    <w:rsid w:val="007C32F7"/>
    <w:rsid w:val="0080349E"/>
    <w:rsid w:val="008A22C6"/>
    <w:rsid w:val="008A6E79"/>
    <w:rsid w:val="00BF527B"/>
    <w:rsid w:val="00C07F80"/>
    <w:rsid w:val="00E43D4E"/>
    <w:rsid w:val="00E65462"/>
    <w:rsid w:val="00E7551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5E1C-06AD-4018-BC8B-9D6CC7B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F6F830F</Template>
  <TotalTime>49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Patricia.Jones</dc:creator>
  <cp:lastModifiedBy>Patricia.Jones</cp:lastModifiedBy>
  <cp:revision>8</cp:revision>
  <dcterms:created xsi:type="dcterms:W3CDTF">2013-09-05T09:00:00Z</dcterms:created>
  <dcterms:modified xsi:type="dcterms:W3CDTF">2013-10-24T08:14:00Z</dcterms:modified>
</cp:coreProperties>
</file>

<file path=docProps/custom.xml><?xml version="1.0" encoding="utf-8"?>
<op:Properties xmlns:op="http://schemas.openxmlformats.org/officeDocument/2006/custom-properties"/>
</file>